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中国共产党第十九届中央委员会第四次全体会议公报</w:t>
      </w:r>
    </w:p>
    <w:p>
      <w:pPr>
        <w:rPr>
          <w:rFonts w:hint="eastAsia" w:ascii="仿宋" w:hAnsi="仿宋" w:eastAsia="仿宋" w:cs="仿宋"/>
          <w:sz w:val="32"/>
          <w:szCs w:val="32"/>
        </w:rPr>
      </w:pPr>
    </w:p>
    <w:p>
      <w:pPr>
        <w:jc w:val="center"/>
        <w:rPr>
          <w:rFonts w:hint="eastAsia" w:ascii="仿宋" w:hAnsi="仿宋" w:eastAsia="仿宋" w:cs="仿宋"/>
          <w:sz w:val="32"/>
          <w:szCs w:val="32"/>
        </w:rPr>
      </w:pPr>
      <w:r>
        <w:rPr>
          <w:rFonts w:hint="eastAsia" w:ascii="仿宋" w:hAnsi="仿宋" w:eastAsia="仿宋" w:cs="仿宋"/>
          <w:sz w:val="32"/>
          <w:szCs w:val="32"/>
        </w:rPr>
        <w:t>（2019年10月31日中国共产党第十九届中央委员会第四次全体会议通过）</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　　中国共产党第十九届中央委员会第四次全体会议，于2019年10月28日至31日在北京举行。</w:t>
      </w:r>
      <w:bookmarkStart w:id="0" w:name="_GoBack"/>
      <w:bookmarkEnd w:id="0"/>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　　出席这次全会的有，中央委员202人，候补中央委员169人。中央纪律检查委员会常务委员会委员和有关方面负责同志列席会议。党的十九大代表中的部分基层同志和专家学者也列席会议。</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　　全会由中央政治局主持。中央委员会总书记习近平作了重要讲话。</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　　全会听取和讨论了习近平受中央政治局委托作的工作报告，审议通过了《中共中央关于坚持和完善中国特色社会主义制度、推进国家治理体系和治理能力现代化若干重大问题的决定》。习近平就《决定（讨论稿）》向全会作了说明。</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　　全会充分肯定党的十九届三中全会以来中央政治局的工作。一致认为，面对国内外风险挑战明显增多的复杂局面，中央政治局高举中国特色社会主义伟大旗帜，坚持以马克思列宁主义、毛泽东思想、邓小平理论、“三个代表”重要思想、科学发展观、习近平新时代中国特色社会主义思想为指导，全面贯彻党的十九大和十九届二中、三中全会精神，准确把握国内国际两个大局，着力抓好发展和安全两件大事，加强战略谋划，增强战略定力，坚持稳中求进工作总基调，继续统筹推进“五位一体”总体布局和协调推进“四个全面”战略布局，团结带领全党全国各族人民攻坚克难、砥砺前行，庆祝中华人民共和国成立70周年系列活动极大振奋和凝聚了党心军心民心，庆祝改革开放40周年系列活动增强了将改革进行到底的信心，“不忘初心、牢记使命”主题教育成效明显，深化党和国家机构改革各项工作胜利完成，改革开放全面深化，经济社会保持健康稳定发展，坚决打好三大攻坚战和应对各种风险挑战工作有力有效，国防和军队现代化深入推进，推动党和国家各项事业取得新的重大进展。</w:t>
      </w:r>
    </w:p>
    <w:p>
      <w:pPr>
        <w:rPr>
          <w:rFonts w:hint="eastAsia" w:ascii="仿宋" w:hAnsi="仿宋" w:eastAsia="仿宋" w:cs="仿宋"/>
          <w:sz w:val="32"/>
          <w:szCs w:val="32"/>
        </w:rPr>
      </w:pPr>
    </w:p>
    <w:p>
      <w:pPr>
        <w:ind w:firstLine="640"/>
        <w:rPr>
          <w:rFonts w:hint="eastAsia" w:ascii="仿宋" w:hAnsi="仿宋" w:eastAsia="仿宋" w:cs="仿宋"/>
          <w:sz w:val="32"/>
          <w:szCs w:val="32"/>
        </w:rPr>
      </w:pPr>
      <w:r>
        <w:rPr>
          <w:rFonts w:hint="eastAsia" w:ascii="仿宋" w:hAnsi="仿宋" w:eastAsia="仿宋" w:cs="仿宋"/>
          <w:sz w:val="32"/>
          <w:szCs w:val="32"/>
        </w:rPr>
        <w:t>全会提出，中国特色社会主义制度是党和人民在长期实践探索中形成的科学制度体系，我国国家治理一切工作和活动都依照中国特色社会主义制度展开，我国国家治理体系和治理能力是中国特色社会主义制度及其执行能力的集中体现。</w:t>
      </w:r>
    </w:p>
    <w:p>
      <w:pPr>
        <w:ind w:firstLine="640"/>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　　全会认为，中国共产党自成立以来，团结带领人民，坚持把马克思主义基本原理同中国具体实际相结合，赢得了中国革命胜利，并深刻总结国内外正反两方面经验，不断探索实践，不断改革创新，建立和完善社会主义制度，形成和发展党的领导和经济、政治、文化、社会、生态文明、军事、外事等各方面制度，加强和完善国家治理，取得历史性成就。党的十八大以来，我们党领导人民统筹推进“五位一体”总体布局、协调推进“四个全面”战略布局，推动中国特色社会主义制度更加完善、国家治理体系和治理能力现代化水平明显提高，为政治稳定、经济发展、文化繁荣、民族团结、人民幸福、社会安宁、国家统一提供了有力保障。实践证明，中国特色社会主义制度和国家治理体系是以马克思主义为指导、植根中国大地、具有深厚中华文化根基、深得人民拥护的制度和治理体系，是具有强大生命力和巨大优越性的制度和治理体系，是能够持续推动拥有近十四亿人口大国进步和发展、确保拥有五千多年文明史的中华民族实现“两个一百年”奋斗目标进而实现伟大复兴的制度和治理体系。</w:t>
      </w:r>
    </w:p>
    <w:p>
      <w:pPr>
        <w:rPr>
          <w:rFonts w:hint="eastAsia" w:ascii="仿宋" w:hAnsi="仿宋" w:eastAsia="仿宋" w:cs="仿宋"/>
          <w:sz w:val="32"/>
          <w:szCs w:val="32"/>
        </w:rPr>
      </w:pPr>
    </w:p>
    <w:p>
      <w:pPr>
        <w:ind w:firstLine="640"/>
        <w:rPr>
          <w:rFonts w:hint="eastAsia" w:ascii="仿宋" w:hAnsi="仿宋" w:eastAsia="仿宋" w:cs="仿宋"/>
          <w:sz w:val="32"/>
          <w:szCs w:val="32"/>
        </w:rPr>
      </w:pPr>
      <w:r>
        <w:rPr>
          <w:rFonts w:hint="eastAsia" w:ascii="仿宋" w:hAnsi="仿宋" w:eastAsia="仿宋" w:cs="仿宋"/>
          <w:sz w:val="32"/>
          <w:szCs w:val="32"/>
        </w:rPr>
        <w:t>全会强调，我国国家制度和国家治理体系具有多方面的显著优势，主要是：坚持党的集中统一领导，坚持党的科学理论，保持政治稳定，确保国家始终沿着社会主义方向前进的显著优势；坚持人民当家作主，发展人民民主，密切联系群众，紧紧依靠人民推动国家发展的显著优势；坚持全面依法治国，建设社会主义法治国家，切实保障社会公平正义和人民权利的显著优势；坚持全国一盘棋，调动各方面积极性，集中力量办大事的显著优势；坚持各民族一律平等，铸牢中华民族共同体意识，实现共同团结奋斗、共同繁荣发展的显著优势；坚持公有制为主体、多种所有制经济共同发展和按劳分配为主体、多种分配方式并存，把社会主义制度和市场经济有机结合起来，不断解放和发展社会生产力的显著优势；坚持共同的理想信念、价值理念、道德观念，弘扬中华优秀传统文化、革命文化、社会主义先进文化，促进全体人民在思想上精神上紧紧团结在一起的显著优势；坚持以人民为中心的发展思想，不断保障和改善民生、增进人民福祉，走共同富裕道路的显著优势；坚持改革创新、与时俱进，善于自我完善、自我发展，使社会充满生机活力的显著优势；坚持德才兼备、选贤任能，聚天下英才而用之，培养造就更多更优秀人才的显著优势；坚持党指挥枪，确保人民军队绝对忠诚于党和人民，有力保障国家主权、安全、发展利益的显著优势；坚持“一国两制”，保持香港、澳门长期繁荣稳定，促进祖国和平统一的显著优势；坚持独立自主和对外开放相统一，积极参与全球治理，为构建人类命运共同体不断作出贡献的显著优势。这些显著优势，是我们坚定中国特色社会主义道路自信、理论自信、制度自信、文化自信的基本依据。</w:t>
      </w:r>
    </w:p>
    <w:p>
      <w:pPr>
        <w:ind w:firstLine="640"/>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　　全会强调，必须坚持以马克思列宁主义、毛泽东思想、邓小平理论、“三个代表”重要思想、科学发展观、习近平新时代中国特色社会主义思想为指导，增强“四个意识”，坚定“四个自信”，做到“两个维护”，坚持党的领导、人民当家作主、依法治国有机统一，坚持解放思想、实事求是，坚持改革创新，突出坚持和完善支撑中国特色社会主义制度的根本制度、基本制度、重要制度，着力固根基、扬优势、补短板、强弱项，构建系统完备、科学规范、运行有效的制度体系，加强系统治理、依法治理、综合治理、源头治理，把我国制度优势更好转化为国家治理效能，为实现“两个一百年”奋斗目标、实现中华民族伟大复兴的中国梦提供有力保证。</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　　全会提出，坚持和完善中国特色社会主义制度、推进国家治理体系和治理能力现代化的总体目标是，到我们党成立一百年时，在各方面制度更加成熟更加定型上取得明显成效；到二〇三五年，各方面制度更加完善，基本实现国家治理体系和治理能力现代化；到新中国成立一百年时，全面实现国家治理体系和治理能力现代化，使中国特色社会主义制度更加巩固、优越性充分展现。</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　　全会提出，坚持和完善党的领导制度体系，提高党科学执政、民主执政、依法执政水平。必须坚持党政军民学、东西南北中，党是领导一切的，坚决维护党中央权威，健全总揽全局、协调各方的党的领导制度体系，把党的领导落实到国家治理各领域各方面各环节。要建立不忘初心、牢记使命的制度，完善坚定维护党中央权威和集中统一领导的各项制度，健全党的全面领导制度，健全为人民执政、靠人民执政各项制度，健全提高党的执政能力和领导水平制度，完善全面从严治党制度。</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　　全会提出，坚持和完善人民当家作主制度体系，发展社会主义民主政治。必须坚持人民主体地位，坚定不移走中国特色社会主义政治发展道路，确保人民依法通过各种途径和形式管理国家事务，管理经济文化事业，管理社会事务。要坚持和完善人民代表大会制度这一根本政治制度，坚持和完善中国共产党领导的多党合作和政治协商制度，巩固和发展最广泛的爱国统一战线，坚持和完善民族区域自治制度，健全充满活力的基层群众自治制度。</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　　全会提出，坚持和完善中国特色社会主义法治体系，提高党依法治国、依法执政能力。建设中国特色社会主义法治体系、建设社会主义法治国家是坚持和发展中国特色社会主义的内在要求。必须坚定不移走中国特色社会主义法治道路，全面推进依法治国，坚持依法治国、依法执政、依法行政共同推进，坚持法治国家、法治政府、法治社会一体建设。要健全保证宪法全面实施的体制机制，完善立法体制机制，健全社会公平正义法治保障制度，加强对法律实施的监督。</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　　全会提出，坚持和完善中国特色社会主义行政体制，构建职责明确、依法行政的政府治理体系。国家行政管理承担着按照党和国家决策部署推动经济社会发展、管理社会事务、服务人民群众的重大职责。必须坚持一切行政机关为人民服务、对人民负责、受人民监督，创新行政方式，提高行政效能，建设人民满意的服务型政府。要完善国家行政体制，优化政府职责体系，优化政府组织结构，健全充分发挥中央和地方两个积极性体制机制。</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　　全会提出，坚持和完善社会主义基本经济制度，推动经济高质量发展。公有制为主体、多种所有制经济共同发展，按劳分配为主体、多种分配方式并存，社会主义市场经济体制等社会主义基本经济制度，既体现了社会主义制度优越性，又同我国社会主义初级阶段社会生产力发展水平相适应，是党和人民的伟大创造。必须坚持社会主义基本经济制度，充分发挥市场在资源配置中的决定性作用，更好发挥政府作用，全面贯彻新发展理念，坚持以供给侧结构性改革为主线，加快建设现代化经济体系。要毫不动摇巩固和发展公有制经济，毫不动摇鼓励、支持、引导非公有制经济发展，坚持按劳分配为主体、多种分配方式并存，加快完善社会主义市场经济体制，完善科技创新体制机制，建设更高水平开放型经济新体制。</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　　全会提出，坚持和完善繁荣发展社会主义先进文化的制度，巩固全体人民团结奋斗的共同思想基础。发展社会主义先进文化、广泛凝聚人民精神力量，是国家治理体系和治理能力现代化的深厚支撑。必须坚定文化自信，牢牢把握社会主义先进文化前进方向，激发全民族文化创造活力，更好构筑中国精神、中国价值、中国力量。要坚持马克思主义在意识形态领域指导地位的根本制度，坚持以社会主义核心价值观引领文化建设制度，健全人民文化权益保障制度，完善坚持正确导向的舆论引导工作机制，建立健全把社会效益放在首位、社会效益和经济效益相统一的文化创作生产体制机制。</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　　全会提出，坚持和完善统筹城乡的民生保障制度，满足人民日益增长的美好生活需要。增进人民福祉、促进人的全面发展是我们党立党为公、执政为民的本质要求。必须健全幼有所育、学有所教、劳有所得、病有所医、老有所养、住有所居、弱有所扶等方面国家基本公共服务制度体系，注重加强普惠性、基础性、兜底性民生建设，保障群众基本生活。满足人民多层次多样化需求，使改革发展成果更多更公平惠及全体人民。要健全有利于更充分更高质量就业的促进机制，构建服务全民终身学习的教育体系，完善覆盖全民的社会保障体系，强化提高人民健康水平的制度保障。坚决打赢脱贫攻坚战，建立解决相对贫困的长效机制。</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　　全会提出，坚持和完善共建共治共享的社会治理制度，保持社会稳定、维护国家安全。社会治理是国家治理的重要方面。必须加强和创新社会治理，完善党委领导、政府负责、民主协商、社会协同、公众参与、法治保障、科技支撑的社会治理体系，建设人人有责、人人尽责、人人享有的社会治理共同体，确保人民安居乐业、社会安定有序，建设更高水平的平安中国。要完善正确处理新形势下人民内部矛盾有效机制，完善社会治安防控体系，健全公共安全体制机制，构建基层社会治理新格局，完善国家安全体系。</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　　全会提出，坚持和完善生态文明制度体系，促进人与自然和谐共生。生态文明建设是关系中华民族永续发展的千年大计。必须践行绿水青山就是金山银山的理念，坚持节约资源和保护环境的基本国策，坚持节约优先、保护优先、自然恢复为主的方针，坚定走生产发展、生活富裕、生态良好的文明发展道路，建设美丽中国。要实行最严格的生态环境保护制度，全面建立资源高效利用制度，健全生态保护和修复制度，严明生态环境保护责任制度。</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　　全会提出，坚持和完善党对人民军队的绝对领导制度，确保人民军队忠实履行新时代使命任务。党对人民军队的绝对领导是人民军队的建军之本、强军之魂。必须牢固确立习近平强军思想在国防和军队建设中的指导地位，巩固和拓展深化国防和军队改革成果，构建中国特色社会主义军事政策制度体系，全面推进国防和军队现代化，确保实现党在新时代的强军目标，把人民军队全面建成世界一流军队，永葆人民军队的性质、宗旨、本色。要坚持人民军队最高领导权和指挥权属于党中央，健全人民军队党的建设制度体系，把党对人民军队的绝对领导贯彻到军队建设各领域全过程。</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　　全会提出，坚持和完善“一国两制”制度体系，推进祖国和平统一。“一国两制”是党领导人民实现祖国和平统一的一项重要制度，是中国特色社会主义的一个伟大创举。必须严格依照宪法和基本法对香港特别行政区、澳门特别行政区实行管治，维护香港、澳门长期繁荣稳定。建立健全特别行政区维护国家安全的法律制度和执行机制。要坚定推进祖国和平统一进程，完善促进两岸交流合作、深化两岸融合发展、保障台湾同胞福祉的制度安排和政策措施，团结广大台湾同胞共同反对“台独”、促进统一。</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　　全会提出，坚持和完善独立自主的和平外交政策，推动构建人类命运共同体。必须统筹国内国际两个大局，高举和平、发展、合作、共赢旗帜，坚定不移维护国家主权、安全、发展利益，坚定不移维护世界和平、促进共同发展。要健全党对外事工作领导体制机制，完善全方位外交布局，推进合作共赢的开放体系建设，积极参与全球治理体系改革和建设。</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　　全会提出，坚持和完善党和国家监督体系，强化对权力运行的制约和监督。党和国家监督体系是党在长期执政条件下实现自我净化、自我完善、自我革新、自我提高的重要制度保障。必须健全党统一领导、全面覆盖、权威高效的监督体系，增强监督严肃性、协同性、有效性，形成决策科学、执行坚决、监督有力的权力运行机制，构建一体推进不敢腐、不能腐、不想腐体制机制，确保党和人民赋予的权力始终用来为人民谋幸福。</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　　全会强调，坚持和完善中国特色社会主义制度、推进国家治理体系和治理能力现代化，是全党的一项重大战略任务。各级党委和政府以及各级领导干部要切实强化制度意识，带头维护制度权威，做制度执行的表率，带动全党全社会自觉尊崇制度、严格执行制度、坚决维护制度。加强制度理论研究和宣传教育，引导全党全社会充分认识中国特色社会主义制度的本质特征和优越性，坚定制度自信。推动广大干部严格按照制度履行职责、行使权力、开展工作，提高推进“五位一体”总体布局和“四个全面”战略布局等各项工作能力和水平。</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　　全会按照党章规定，决定递补中央委员会候补委员马正武、马伟明同志为中央委员会委员。</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　　全会审议并通过了中共中央纪律检查委员会关于刘士余同志严重违纪违法问题的审查报告，确认中央政治局之前作出的给予刘士余同志留党察看二年的处分。</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　　全会号召，全党全国各族人民要更加紧密地团结在以习近平同志为核心的党中央周围，坚定信心，保持定力，锐意进取，开拓创新，为坚持和完善中国特色社会主义制度、推进国家治理体系和治理能力现代化，实现“两个一百年”奋斗目标、实现中华民族伟大复兴的中国梦而努力奋斗！</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1B77652"/>
    <w:rsid w:val="21B77652"/>
    <w:rsid w:val="3BD549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2019-11-06T06:52:00Z</dcterms:created>
  <dc:creator>方文明</dc:creator>
  <cp:lastModifiedBy>方文明</cp:lastModifiedBy>
  <dcterms:modified xsi:type="dcterms:W3CDTF">2019-11-06T06:56:00Z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